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学生公寓内务检查标准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环境</w:t>
      </w:r>
      <w:r>
        <w:rPr>
          <w:rFonts w:hint="eastAsia" w:ascii="黑体" w:hAnsi="黑体" w:eastAsia="黑体" w:cs="黑体"/>
          <w:sz w:val="28"/>
          <w:szCs w:val="28"/>
        </w:rPr>
        <w:t>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1．床铺：床上物品洁净，被子叠放整齐，床上无堆挂物品（鞋摆放整齐，鞋跟向外成一线，床下无杂物乱放）。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2．公物用品：公物设施齐全无损；书籍、牙具、毛巾、衣服、饭盆、扫除工具等放置有序；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3．地面（含套间、卫生间等）：地面洁净，无痰迹、积水、污迹、果壳、废物等，（垃圾要及时清理，不得存放在室内或堆放门口及走廊，卫生工具摆放整齐，定期清洗），下水道通畅；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4．家具：桌凳、盆架、壁橱、插座等干净无损，用品摆放整齐，凳子摆放桌下，桌面（柜）物品摆放整齐干净。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5．门窗：门面、门框、窗框等洁净无损，玻璃洁净明亮。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6．墙面：墙面洁白无损坏，无蜘蛛网、无墨迹；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7．宿舍文化和整体效果：空间整体效果健康向上，和谐统一。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二、安全秩序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无私拉乱扯电线、私接电源、使用违章电器（电炉、电饭煲、热得快、取暖器，电烤鞋器等违章电器），无损坏铅封等；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不使用明火（点蜡烛、酒精炉、燃烧物品等）；存放火机、火柴、蜡烛等物品；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不往窗外扔东西、泼水；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无宿舍内吸烟、喝酒、赌博或烟头、酒瓶现象等;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无未经宿舍管理人员许可进入异性宿舍及允许异性逗留、擅留外人住宿现象；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无熄灯后不影响他人休息（夜谈、打扑克等）；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无迟归、夜不归宿；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无私换门锁或恶意阻挡检查人员进入室内检查；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sz w:val="28"/>
          <w:szCs w:val="28"/>
        </w:rPr>
        <w:t>无宿舍内养宠物；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三、检查等级评定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优秀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符合“环境卫生”中1到7条标准且不违反“安全秩序”中任意一条。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良好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符合“环境卫生”中第1、2、3条且“环境卫生”的第4、5、6条中有两条不合格且不违反“安全秩序”中任意一条。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达标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符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合“环境卫生”中第1、2、3条且不违反“安全秩序”中任意一条；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不达标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“环境卫生”中第1、2、3条有一条及以上不达标；或者 “安全秩序”中有违反任意一条及以上不达标。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四、宿舍检查管理办法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1.每个宿舍由值日生轮流值日，该值日生负责打扫、安排及督促本宿舍(及套间)内务，值日生请务必插放值日门牌。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2.值日门牌插放应整齐、规范，清晰且可扫描上传（无法扫描上传者通知更新后，该宿舍仍然不更新值日门牌，则该宿舍值日生内务成绩记为不达标）。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3.未插值日门牌宿舍记为4人成绩均不达标，其中套间式房间公共区域不达标则该套间宿舍值日生均不达标。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4.宿舍检查实行现场拍照留档制，宿舍管理员对不达标宿舍进行拍照，该照片用于宿舍学生查询。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如有疑问，宿舍成员可在公示期内到学院或宿舍管理员处查询、申诉。宿舍管理员根据现场拍摄留存照片进行申核。未插值日门牌宿舍可在公示期内到宿舍管理员处申报当日值日生，则检查结果记为该值日生不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6.检查结果查询途径：①所属组团的值班室②所属学院分管辅导员。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7.查询及申诉期为自检查之日起七日内。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8.公寓管理员、值班员、学生组织等人员负责实行不定期检查，每周一次通报。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9.定期统计汇总，结果上网通报，同时报学生工作处及各学院。</w:t>
      </w:r>
    </w:p>
    <w:sectPr>
      <w:pgSz w:w="11906" w:h="16838"/>
      <w:pgMar w:top="1440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ZGQ0OTJlNTdhZmYxMmVmYjE3NWE4ODE2ZDFmZDkifQ=="/>
  </w:docVars>
  <w:rsids>
    <w:rsidRoot w:val="6BC70301"/>
    <w:rsid w:val="31995D56"/>
    <w:rsid w:val="33761408"/>
    <w:rsid w:val="38AB0D0C"/>
    <w:rsid w:val="502C4C30"/>
    <w:rsid w:val="6BC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1154</Words>
  <Characters>1172</Characters>
  <Lines>0</Lines>
  <Paragraphs>0</Paragraphs>
  <TotalTime>1</TotalTime>
  <ScaleCrop>false</ScaleCrop>
  <LinksUpToDate>false</LinksUpToDate>
  <CharactersWithSpaces>1173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2023-03-14T07:07:00Z</dcterms:created>
  <dc:creator>守护天使</dc:creator>
  <cp:lastModifiedBy>萌</cp:lastModifiedBy>
  <dcterms:modified xsi:type="dcterms:W3CDTF">2023-03-16T06:25:31Z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DE08009F91BC44FABE1D2E2CB3BCEA64</vt:lpwstr>
  </property>
</Properties>
</file>