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88" w:rsidRPr="006D6565" w:rsidRDefault="006D6565" w:rsidP="006D6565">
      <w:pPr>
        <w:jc w:val="center"/>
        <w:rPr>
          <w:rFonts w:asciiTheme="minorEastAsia" w:hAnsiTheme="minorEastAsia" w:hint="eastAsia"/>
          <w:b/>
          <w:bCs/>
          <w:color w:val="333333"/>
          <w:sz w:val="28"/>
          <w:szCs w:val="28"/>
          <w:shd w:val="clear" w:color="auto" w:fill="FFFFFF"/>
        </w:rPr>
      </w:pPr>
      <w:r w:rsidRPr="006D6565">
        <w:rPr>
          <w:rFonts w:asciiTheme="minorEastAsia" w:hAnsiTheme="minorEastAsia"/>
          <w:b/>
          <w:bCs/>
          <w:color w:val="333333"/>
          <w:sz w:val="28"/>
          <w:szCs w:val="28"/>
          <w:shd w:val="clear" w:color="auto" w:fill="FFFFFF"/>
        </w:rPr>
        <w:t>《中华人民共和国安全生产法》（2014版）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w:t>
      </w:r>
      <w:hyperlink r:id="rId4" w:tgtFrame="_blank" w:history="1">
        <w:r w:rsidRPr="006D6565">
          <w:rPr>
            <w:rFonts w:asciiTheme="minorEastAsia" w:hAnsiTheme="minorEastAsia" w:cs="宋体" w:hint="eastAsia"/>
            <w:color w:val="000000"/>
            <w:kern w:val="0"/>
            <w:sz w:val="28"/>
            <w:szCs w:val="28"/>
          </w:rPr>
          <w:t>中华人民共和国</w:t>
        </w:r>
      </w:hyperlink>
      <w:hyperlink r:id="rId5" w:tgtFrame="_blank" w:history="1">
        <w:r w:rsidRPr="006D6565">
          <w:rPr>
            <w:rFonts w:asciiTheme="minorEastAsia" w:hAnsiTheme="minorEastAsia" w:cs="宋体" w:hint="eastAsia"/>
            <w:color w:val="000000"/>
            <w:kern w:val="0"/>
            <w:sz w:val="28"/>
            <w:szCs w:val="28"/>
          </w:rPr>
          <w:t>安全生产</w:t>
        </w:r>
      </w:hyperlink>
      <w:r w:rsidRPr="006D6565">
        <w:rPr>
          <w:rFonts w:asciiTheme="minorEastAsia" w:hAnsiTheme="minorEastAsia" w:cs="宋体" w:hint="eastAsia"/>
          <w:color w:val="000000"/>
          <w:kern w:val="0"/>
          <w:sz w:val="28"/>
          <w:szCs w:val="28"/>
        </w:rPr>
        <w:t>法》是为了加强</w:t>
      </w:r>
      <w:hyperlink r:id="rId6" w:tgtFrame="_blank" w:history="1">
        <w:r w:rsidRPr="006D6565">
          <w:rPr>
            <w:rFonts w:asciiTheme="minorEastAsia" w:hAnsiTheme="minorEastAsia" w:cs="宋体" w:hint="eastAsia"/>
            <w:color w:val="000000"/>
            <w:kern w:val="0"/>
            <w:sz w:val="28"/>
            <w:szCs w:val="28"/>
          </w:rPr>
          <w:t>安全生产</w:t>
        </w:r>
      </w:hyperlink>
      <w:r w:rsidRPr="006D6565">
        <w:rPr>
          <w:rFonts w:asciiTheme="minorEastAsia" w:hAnsiTheme="minorEastAsia" w:cs="宋体" w:hint="eastAsia"/>
          <w:color w:val="000000"/>
          <w:kern w:val="0"/>
          <w:sz w:val="28"/>
          <w:szCs w:val="28"/>
        </w:rPr>
        <w:t>监督管理，防止和减少生产安全事故，保障人民群众生命和财产安全，促进经济发展而制定。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由</w:t>
      </w:r>
      <w:hyperlink r:id="rId7" w:tgtFrame="_blank" w:history="1">
        <w:r w:rsidRPr="006D6565">
          <w:rPr>
            <w:rFonts w:asciiTheme="minorEastAsia" w:hAnsiTheme="minorEastAsia" w:cs="宋体" w:hint="eastAsia"/>
            <w:color w:val="000000"/>
            <w:kern w:val="0"/>
            <w:sz w:val="28"/>
            <w:szCs w:val="28"/>
          </w:rPr>
          <w:t>中华人民共和国第九届全国人民代表大会</w:t>
        </w:r>
      </w:hyperlink>
      <w:r w:rsidRPr="006D6565">
        <w:rPr>
          <w:rFonts w:asciiTheme="minorEastAsia" w:hAnsiTheme="minorEastAsia" w:cs="宋体" w:hint="eastAsia"/>
          <w:color w:val="000000"/>
          <w:kern w:val="0"/>
          <w:sz w:val="28"/>
          <w:szCs w:val="28"/>
        </w:rPr>
        <w:t>常务委员会第二十八次会议于2002年6月29日通过公布，自2002年11月1日起施行。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2014年8月31日第十二届全国人民代表大会常务委员会第十次会议通过全国人民代表大会常务委员会关于修改《中华人民共和国安全生产法》的决定，自2014年12月1日起施行。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第一章 总 则</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第一条 为了加强安全生产工作，防止和减少生产安全事故，保障人民群众生命和财产安全，促进经济社会持续健康发展，制定本法。</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第三条 安全生产工作应当以人为本，坚持安全发展，坚持安全第一、预防为主、综合治理的方针，强化和落实生产经营单位的主体责任，建立生产经营单位负责、职工参与、政府监管、行业自律和社会监督的机制</w:t>
      </w:r>
      <w:r w:rsidRPr="006D6565">
        <w:rPr>
          <w:rFonts w:asciiTheme="minorEastAsia" w:hAnsiTheme="minorEastAsia" w:cs="宋体"/>
          <w:color w:val="000000"/>
          <w:kern w:val="0"/>
          <w:sz w:val="28"/>
          <w:szCs w:val="28"/>
        </w:rPr>
        <w:t> </w:t>
      </w:r>
      <w:r w:rsidRPr="006D6565">
        <w:rPr>
          <w:rFonts w:asciiTheme="minorEastAsia" w:hAnsiTheme="minorEastAsia" w:cs="宋体" w:hint="eastAsia"/>
          <w:color w:val="000000"/>
          <w:kern w:val="0"/>
          <w:sz w:val="28"/>
          <w:szCs w:val="28"/>
        </w:rPr>
        <w:t>。</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第四条 生产经营单位必须遵守本法和其他有关安全生产的法律、法规，加强安全生产管理，建立、健全安全生产责任制和安全生产规</w:t>
      </w:r>
      <w:r w:rsidRPr="006D6565">
        <w:rPr>
          <w:rFonts w:asciiTheme="minorEastAsia" w:hAnsiTheme="minorEastAsia" w:cs="宋体" w:hint="eastAsia"/>
          <w:color w:val="000000"/>
          <w:kern w:val="0"/>
          <w:sz w:val="28"/>
          <w:szCs w:val="28"/>
        </w:rPr>
        <w:lastRenderedPageBreak/>
        <w:t>章制度，改善安全生产条件，推进安全生产标准化建设，提高安全生产水平，确保安全生产。</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第五条 生产经营单位的主要负责人对本单位的安全生产工作全面负责。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第六条 生产经营单位的从业人员有依法获得安全生产保障的权利，并应当依法履行安全生产方面的义务。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第七条 工会依法对安全生产工作进行监督。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第八条 国务院和县级以上地方各级人民政府应当根据国民经济和社会发展规划制定安全生产规划，并组织实施。安全生产规划应当与城乡规划相衔接。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第九条 国务院安全生产监督管理部门依照本法，对全国安全生产工作实施综合监督管理；县级以上地方各级人民政府安全生产监督管理部门依照本法，对本行政区域内安全生产工作实施综合监督管理。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安全生产监督管理部门和对有关行业、领域的安全生产工作实施监督管理的部门，统称负有安全生产监督管理职责的部门。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第十条 国务院有关部门应当按照保障安全生产的要求，依法及时制定有关的国家标准或者行业标准，并根据科技进步和经济发展适时修订。</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生产经营单位必须执行依法制定的保障安全生产的国家标准或者行业标准。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第十一条 各级人民政府及其有关部门应当采取多种形式，加强对有关安全生产的法律、法规和安全生产知识的宣传，增强全社会的安全生产意识。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第十二条 有关协会组织依照法律、行政法规和章程，为生产经营单位提供安全生产方面的信息、培训等服务，发挥自律作用，促进生产经营单位加强安全生产管理。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第十三条 依法设立的为安全生产提供技术、管理服务的机构，依照法律、行政法规和执业准则，接受生产经营单位的委托为其安全生产工作提供技术、管理服务。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生产经营单位委托前款规定的机构提供安全生产技术、管理服务的，保证安全生产的责任仍由本单位负责。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第十四条 国家实行生产安全事故责任追究制度，依照本法和有关法律、法规的规定，追究生产安全事故责任人员的法律责任。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第十五条 国家鼓励和支持安全生产科学技术研究和安全生产先进技术的推广应用，提高安全生产水平。</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第十六条 国家对在改善安全生产条件、防止生产安全事故、参加抢险救护等方面取得显著成绩的单位和个人，给予奖励。</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第二章 生产经营单位的安全生产保障</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第十七条 生产经营单位应当具备本法和有关法律、行政法规和国家标准或者行业标准规定的安全生产条件；不具备安全生产条件的，不得从事生产经营活动。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第十八条 生产经营单位的主要负责人对本单位安全生产工作负有下列职责：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（一）建立、健全本单位安全生产责任制；</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（二）组织制定本单位安全生产规章制度和操作规程；</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（三）组织制定并实施本单位安全生产教育和培训计划；</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（四）保证本单位安全生产投入的有效实施；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（五）督促、检查本单位的安全生产工作，及时消除生产安全事故隐患；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（六）组织制定并实施本单位的生产安全事故应急救援预案；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（七）及时、如实报告生产安全事故。</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第十九条 生产经营单位的安全生产责任制应当明确各岗位的责任人员、责任范围和考核标准等内容。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生产经营单位应当建立相应的机制，加强对安全生产责任制落实情况的监督考核，保证安全生产责任制的落实。</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第二十条 生产经营单位应当具备的安全生产条件所必需的资金投入，由生产经营单位的决策机构、主要负责人或者个人经营的投资人予以保证，并对由于安全生产所必需的资金投入不足导致的后果承担责任。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第二十一条 矿山、金属冶炼、建筑施工、道路运输单位和危险物品的生产、经营、储存单位，应当设置安全生产管理机构或者配备专职安全生产管理人员。</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第二十二条 生产经营单位的安全生产管理机构以及安全生产管理人员履行下列职责：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（一）组织或者参与拟订本单位安全生产规章制度、操作规程和生产安全事故应急救援预案；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（二）组织或者参与本单位安全生产教育和培训，如实记录安全生产教育和培训情况；</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（三）督促落实本单位重大危险源的安全管理措施；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（四）组织或者参与本单位应急救援演练；</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（五）检查本单位的安全生产状况，及时排查生产安全事故隐患，提出改进安全生产管理的建议；</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（六）制止和纠正违章指挥、强令冒险作业、违反操作规程的行为；</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（七）督促落实本单位安全生产整改措施。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第二十三条 生产经营单位的安全生产管理机构以及安全生产管理人员应当恪尽职守，依法履行职责。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涉及安全生产的经营决策，应当听取安全生产管理机构以及安全生产管理人员的意见。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生产经营单位不得因安全生产管理人员依法履行职责而降低其工资、福利等待遇或者解除与其订立的劳动合同。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危险物品的生产、储存单位以及矿山、金属冶炼单位的安全生产管理人员的任免，应当告知主管的负有安全生产监督管理职责的部门。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第二十四条 生产经营单位的主要负责人和安全生产管理人员必须具备与本单位所从事的生产经营活动相应的安全生产知识和管理能力。</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危险物品的生产、储存单位以及矿山、金属冶炼单位应当有注册安全工程师从事安全生产管理工作。鼓励其他生产经营单位聘用注册安全工程师从事安全生产管理工作。注册</w:t>
      </w:r>
      <w:proofErr w:type="gramStart"/>
      <w:r w:rsidRPr="006D6565">
        <w:rPr>
          <w:rFonts w:asciiTheme="minorEastAsia" w:hAnsiTheme="minorEastAsia" w:cs="宋体" w:hint="eastAsia"/>
          <w:color w:val="000000"/>
          <w:kern w:val="0"/>
          <w:sz w:val="28"/>
          <w:szCs w:val="28"/>
        </w:rPr>
        <w:t>安全工程师按专业</w:t>
      </w:r>
      <w:proofErr w:type="gramEnd"/>
      <w:r w:rsidRPr="006D6565">
        <w:rPr>
          <w:rFonts w:asciiTheme="minorEastAsia" w:hAnsiTheme="minorEastAsia" w:cs="宋体" w:hint="eastAsia"/>
          <w:color w:val="000000"/>
          <w:kern w:val="0"/>
          <w:sz w:val="28"/>
          <w:szCs w:val="28"/>
        </w:rPr>
        <w:t>分类管理，具体办法由国务院人力资源和社会保障部门、国务院安全生产监督管理部门会同国务院有关部门制定。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生产经营单位接收中等职业学校、高等学校学生实习的，应当对实习学生进行相应的安全生产教育和培训，提供必要的劳动防护用品。学校应当协助生产经营单位对实习学生进行安全生产教育和培训。</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生产经营单位应当建立安全生产教育和培训档案，如实记录安全生产教育和培训的时间、内容、参加人员以及考核结果等情况。</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第二十六条 生产经营单位采用新工艺、新技术、新材料或者使用新设备，必须了解、掌握其安全技术特性，采取有效的安全防护措施，并对从业人员进行专门的安全生产教育和培训。</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第二十七条 生产经营单位的特种作业人员必须按照国家有关规定经专门的安全作业培训，取得相应资格，方可上岗作业。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特种作业人员的范围由国务院安全生产监督管理部门会同国务院有关部门确定。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第二十八条 生产经营单位新建、改建、扩建工程项目（以下统称建设项目）的安全设施，必须与主体工程同时设计、同时施工、同时投入生产和使用。安全设施投资应当纳入建设项目概算。</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第二十九条 矿山、金属冶炼建设项目和用于生产、储存、装卸危险物品的建设项目，应当按照国家有关规定进行安全评价。</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第三十条 设项目安全设施的设计人、设计单位应当对安全设施设计负责。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矿山、金属冶炼建设项目和用于生产、储存、装卸危险物品的建设项目的安全设施设计应当按照国家有关规定报经有关部门审查，审查部门及其负责审查的人员对审查结果负责。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第三十一条 山、金属冶炼建设项目和用于生产、储存、装卸危险物品的建设项目的施工单位必须按照批准的安全设施设计施工，并对安全设施的工程质量负责。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第三十二条 产经营单位应当在有较大危险因素的生产经营场所和有关设施、设备上，设置明显的安全警示标志。</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第三十三条 </w:t>
      </w:r>
      <w:proofErr w:type="gramStart"/>
      <w:r w:rsidRPr="006D6565">
        <w:rPr>
          <w:rFonts w:asciiTheme="minorEastAsia" w:hAnsiTheme="minorEastAsia" w:cs="宋体" w:hint="eastAsia"/>
          <w:color w:val="000000"/>
          <w:kern w:val="0"/>
          <w:sz w:val="28"/>
          <w:szCs w:val="28"/>
        </w:rPr>
        <w:t>全设备</w:t>
      </w:r>
      <w:proofErr w:type="gramEnd"/>
      <w:r w:rsidRPr="006D6565">
        <w:rPr>
          <w:rFonts w:asciiTheme="minorEastAsia" w:hAnsiTheme="minorEastAsia" w:cs="宋体" w:hint="eastAsia"/>
          <w:color w:val="000000"/>
          <w:kern w:val="0"/>
          <w:sz w:val="28"/>
          <w:szCs w:val="28"/>
        </w:rPr>
        <w:t>的设计、制造、安装、使用、检测、维修、改造和报废，应当符合国家标准或者行业标准。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生产经营单位必须对安全设备进行经常性维护、保养，并定期检测，保证正常运转。维护、保养、检测应当作好记录，并由有关人员签字。</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第三十四条 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第三十五条 家对严重危及生产安全的工艺、设备实行淘汰制度，具体目录由国务院安全生产监督管理部门会同国务院有关部门制定并公布。法律、行政法规对目录的制定另有规定的，适用其规定。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省、自治区、直辖市人民政府可以根据本地区实际情况制定并公布具体目录，对前款规定以外的危及生产安全的工艺、设备予以淘汰。</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生产经营单位不得使用应当淘汰的危及生产安全的工艺、设备。</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第三十六条 产、经营、运输、储存、使用危险物品或者处置废弃危险物品的，由有关主管部门依照有关法律、法规的规定和国家标准或者行业标准审批并实施监督管理。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第三十七条 产经营单位对重大危险</w:t>
      </w:r>
      <w:proofErr w:type="gramStart"/>
      <w:r w:rsidRPr="006D6565">
        <w:rPr>
          <w:rFonts w:asciiTheme="minorEastAsia" w:hAnsiTheme="minorEastAsia" w:cs="宋体" w:hint="eastAsia"/>
          <w:color w:val="000000"/>
          <w:kern w:val="0"/>
          <w:sz w:val="28"/>
          <w:szCs w:val="28"/>
        </w:rPr>
        <w:t>源应当</w:t>
      </w:r>
      <w:proofErr w:type="gramEnd"/>
      <w:r w:rsidRPr="006D6565">
        <w:rPr>
          <w:rFonts w:asciiTheme="minorEastAsia" w:hAnsiTheme="minorEastAsia" w:cs="宋体" w:hint="eastAsia"/>
          <w:color w:val="000000"/>
          <w:kern w:val="0"/>
          <w:sz w:val="28"/>
          <w:szCs w:val="28"/>
        </w:rPr>
        <w:t>登记建档，进行定期检测、评估、监控，并制定应急预案，告知从业人员和相关人员在紧急情况下应当采取的应急措施。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生产经营单位应当按照国家有关规定将本单位重大危险源及有关安全措施、应急措施报有关地方人民政府安全生产监督管理部门和有关部门备案。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第三十八条 产经营单位应当建立健全生产安全事故隐患排查治理制度，采取技术、管理措施，及时发现并消除事故隐患。事故隐患排查治理情况应当如实记录，并向从业人员通报。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县级以上地方各级人民政府负有安全生产监督管理职责的部门应当建立健全重大事故隐患治理督办制度，督促生产经营单位消除重大事故隐患。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第三十九条 生产、经营、储存、使用危险物品的车间、商店、仓库不得与员工宿舍在同一座建筑物内，并应当与员工宿舍保持安全距离。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生产经营场所和员工宿舍应当设有符合紧急疏散要求、标志明显、保持畅通的出口。禁止锁闭、封堵生产经营场所或者员工宿舍的出口。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第四十条 产经营单位进行爆破、吊装以及国务院安全生产监督管理部门会同国务院有关部门规定的其他危险作业，应当安排专门人员进行现场安全管理，确保操作规程的遵守和安全措施的落实。</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第四十一条 产经营单位应当教育和督促从业人员严格执行本单位的安全生产规章制度和安全操作规程；并向从业人员如实告知作业场所和工作岗位存在的危险因素、防范措施以及事故应急措施。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第四十二条 产经营单位必须为从业人员提供符合国家标准或者行业标准的劳动防护用品，并监督、教育从业人员按照使用规则佩戴、使用。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第四十三条 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第四十四条 产经营单位应当安排用于配备劳动防护用品、进行安全生产培训的经费。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第四十五条 </w:t>
      </w:r>
      <w:proofErr w:type="gramStart"/>
      <w:r w:rsidRPr="006D6565">
        <w:rPr>
          <w:rFonts w:asciiTheme="minorEastAsia" w:hAnsiTheme="minorEastAsia" w:cs="宋体" w:hint="eastAsia"/>
          <w:color w:val="000000"/>
          <w:kern w:val="0"/>
          <w:sz w:val="28"/>
          <w:szCs w:val="28"/>
        </w:rPr>
        <w:t>个</w:t>
      </w:r>
      <w:proofErr w:type="gramEnd"/>
      <w:r w:rsidRPr="006D6565">
        <w:rPr>
          <w:rFonts w:asciiTheme="minorEastAsia" w:hAnsiTheme="minorEastAsia" w:cs="宋体" w:hint="eastAsia"/>
          <w:color w:val="000000"/>
          <w:kern w:val="0"/>
          <w:sz w:val="28"/>
          <w:szCs w:val="28"/>
        </w:rPr>
        <w:t>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第四十六条 产经营单位不得将生产经营项目、场所、设备发包或者出租给不具备安全生产条件或者相应资质的单位或者个人。</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第四十七条 产经营单位发生生产安全事故时，单位的主要负责人应当立即组织抢救，并不得在事故调查处理期间擅离职守。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第四十八条 产经营单位必须依法参加工伤保险，为从业人员缴纳保险费。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国家鼓励生产经营单位投保安全生产责任保险。</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第三章 从业人员的安全生产权利义务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生产经营单位与从业人员订立的劳动合同，应当载明有关保障从业人员劳动安全、防止职业危害的事项，以及依法为从业人员办理工伤保险的事项。</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生产经营单位不得以任何形式与从业人员订立协议，免除或者减轻其对从业人员因生产安全事故伤亡依法应承担的责任。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生产经营单位的从业人员有权了解其作业场所和工作岗位存在的危险因素、防范措施及事故应急措施，有权对本单位的安全生产工作提出建议。</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从业人员有权对本单位安全生产工作中存在的问题提出批评、检举、控告；有权拒绝违章指挥和强令冒险作业。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生产经营单位不得因从业人员对本单位安全生产工作提出批评、检举、控告或者拒绝违章指挥、强令冒险作业而降低其工资、福利等待遇或者解除与其订立的劳动合同。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从业人员发现直接危及人身安全的紧急情况时，有权停止作业或者在采取可能的应急措施后撤离作业场所。</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生产经营单位不得因从业人员在前款紧急情况下停止作业或者采取紧急撤离措施而降低其工资、福利等待遇或者解除与其订立的劳动合同。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因生产安全事故受到损害的从业人员，除依法享有工伤保险外，依照有关民事法律尚有获得赔偿的权利的，有权向本单位提出赔偿要求。</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从业人员在作业过程中，应当严格遵守本单位的安全生产规章制度和操作规程，服从管理，正确佩戴和使用劳动防护用品。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从业人员应当接受安全生产教育和培训，掌握本职工作所需的安全生产知识，提高安全生产技能，增强事故预防和应急处理能力。</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从业人员发现事故隐患或者其他不安全因素，应当立即向现场安全生产管理人员或者本单位负责人报告；接到报告的人员应当及时予以处理。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工会有权对建设项目的安全设施与主体工程同时设计、同时施工、同时投入生产和使用进行监督，提出意见。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工会有权依法参加事故调查，向有关部门提出处理意见，并要求追究有关人员的责任。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生产经营单位使用被派遣劳动者的，被派遣劳动者享有本法规定的从业人员的权利，并应当履行本法规定的从业人员的义务。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第四章 安全生产的监督管理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县级以上地方各级人民政府应当根据本行政区域内的安全生产状况，组织有关部门按照职责分工，对本行政区域内容易发生重大生产安全事故的生产经营单位进行严格检查。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安全生产监督管理部门应当按照分类分级监督管理的要求，制定安全生产年度监督检查计划，并按照年度监督检查计划进行监督检查，发现事故隐患，应当及时处理。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w:t>
      </w:r>
      <w:r w:rsidRPr="006D6565">
        <w:rPr>
          <w:rFonts w:asciiTheme="minorEastAsia" w:hAnsiTheme="minorEastAsia" w:cs="宋体" w:hint="eastAsia"/>
          <w:color w:val="000000"/>
          <w:kern w:val="0"/>
          <w:sz w:val="28"/>
          <w:szCs w:val="28"/>
        </w:rPr>
        <w:lastRenderedPageBreak/>
        <w:t>予以取缔，并依法予以处理。对已经依法取得批准的单位，负责行政审批的部门发现其不再具备安全生产条件的，应当撤销原批准。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负有安全生产监督管理职责的部门对涉及安全生产的事项进行审查、验收，不得收取费用；不得要求接受审查、验收的单位购买其指定品牌或者指定生产、销售单位的安全设备、器材或者其他产品。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（一）进入生产经营单位进行检查，调阅有关资料，向有关单位和人员了解情况；</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（二）对检查中发现的安全生产违法行为，当场予以纠正或者要求限期改正；对依法应当给予行政处罚的行为，依照本法和其他有关法律、行政法规的规定</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行政处罚决定；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（四）对有根据认为不符合保障安全生产的国家标准或者行业标准的设施、设备、器材以及违法生产、储存、使用、经营、运输的危</w:t>
      </w:r>
      <w:r w:rsidRPr="006D6565">
        <w:rPr>
          <w:rFonts w:asciiTheme="minorEastAsia" w:hAnsiTheme="minorEastAsia" w:cs="宋体" w:hint="eastAsia"/>
          <w:color w:val="000000"/>
          <w:kern w:val="0"/>
          <w:sz w:val="28"/>
          <w:szCs w:val="28"/>
        </w:rPr>
        <w:lastRenderedPageBreak/>
        <w:t>险物品予以查封或者扣押，对违法生产、储存、使用、经营危险物品的作业场所予以查封，并依法</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处理决定。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生产经营单位对负有安全生产监督管理职责的部门的监督检查人员（以下统称安全生产监督检查人员）依法履行监督检查职责，应当予以配合，不得拒绝、阻挠。</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安全生产监督检查人员应当忠于职守，坚持原则，秉公执法。</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安全生产监督检查人员执行监督检查任务时，必须出示有效的监督执法证件；对涉及被检查单位的技术秘密和业务秘密，应当为其保密。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安全生产监督检查人员应当将检查的时间、地点、内容、发现的问题及其处理情况，</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书面记录，并由检查人员和被检查单位的负责人签字；被检查单位的负责人拒绝签字的，检查人员应当将情况记录在案，并向负有安全生产监督管理职责的部门报告。</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负有安全生产监督管理职责的部门依法对存在重大事故隐患的生产经营单位</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监察机关依照行政监察法的规定，对负有安全生产监督管理职责的部门及其工作人员履行安全生产监督管理职责实施监察。</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第六十九条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承担安全评价、认证、检测、检验的机构应当具备国家规定的资质条件，并对其</w:t>
      </w:r>
      <w:proofErr w:type="gramStart"/>
      <w:r w:rsidRPr="006D6565">
        <w:rPr>
          <w:rFonts w:asciiTheme="minorEastAsia" w:hAnsiTheme="minorEastAsia" w:cs="宋体" w:hint="eastAsia"/>
          <w:color w:val="000000"/>
          <w:kern w:val="0"/>
          <w:sz w:val="28"/>
          <w:szCs w:val="28"/>
        </w:rPr>
        <w:t>作出</w:t>
      </w:r>
      <w:proofErr w:type="gramEnd"/>
      <w:r w:rsidRPr="006D6565">
        <w:rPr>
          <w:rFonts w:asciiTheme="minorEastAsia" w:hAnsiTheme="minorEastAsia" w:cs="宋体" w:hint="eastAsia"/>
          <w:color w:val="000000"/>
          <w:kern w:val="0"/>
          <w:sz w:val="28"/>
          <w:szCs w:val="28"/>
        </w:rPr>
        <w:t>的安全评价、认证、检测、检验的结果负责。</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负有安全生产监督管理职责的部门应当建立举报制度，公开举报电话、信箱或者电子邮件地址，受理有关安全生产的举报；受理的举</w:t>
      </w:r>
      <w:r w:rsidRPr="006D6565">
        <w:rPr>
          <w:rFonts w:asciiTheme="minorEastAsia" w:hAnsiTheme="minorEastAsia" w:cs="宋体" w:hint="eastAsia"/>
          <w:color w:val="000000"/>
          <w:kern w:val="0"/>
          <w:sz w:val="28"/>
          <w:szCs w:val="28"/>
        </w:rPr>
        <w:lastRenderedPageBreak/>
        <w:t>报事项经调查核实后，应当形成书面材料；需要落实整改措施的，报经有关负责人签字并督促落实。</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任何单位或者个人对事故隐患或者安全生产违法行为，均有权向负有安全生产监督管理职责的部门报告或者举报。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居民委员会、村民委员会发现其所在区域内的生产经营单位存在事故隐患或者安全生产违法行为时，应当向当地人民政府或者有关部门报告。</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县级以上各级人民政府及其有关部门对报告重大事故隐患或者举报安全生产违法行为的有功人员，给予奖励。具体奖励办法由国务院安全生产监督管理部门会同国务院财政部门制定。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新闻、出版、广播、电影、电视等单位有进行安全生产公益宣传教育的义务，有对违反安全生产法律、法规的行为进行舆论监督的权利。</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负有安全生产监督管理职责的部门应当建立安全生产违法行为信息库，如实记录生产经营单位的安全生产违法行为信息；对违法行为情节严重的生产经营单位，应当向社会公告，并通报行业主管部门、</w:t>
      </w:r>
      <w:r w:rsidRPr="006D6565">
        <w:rPr>
          <w:rFonts w:asciiTheme="minorEastAsia" w:hAnsiTheme="minorEastAsia" w:cs="宋体" w:hint="eastAsia"/>
          <w:color w:val="000000"/>
          <w:kern w:val="0"/>
          <w:sz w:val="28"/>
          <w:szCs w:val="28"/>
        </w:rPr>
        <w:lastRenderedPageBreak/>
        <w:t>投资主管部门、国土资源主管部门、证券监督管理机构以及有关金融机构。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第五章 生产安全事故的应急救援与调查处理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国务院安全生产监督管理部门建立全国统一的生产安全事故应急救援信息系统，国务院有关部门建立健全相关行业、领域的生产安全事故应急救援信息系统。</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县级以上地方各级人民政府应当组织有关部门制定本行政区域内生产安全事故应急救援预案，建立应急救援体系。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生产经营单位应当制定本单位生产安全事故应急救援预案，与所在地县级以上地方人民政府组织制定的生产安全事故应急救援预案相衔接，并定期组织演练。</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危险物品的生产、经营、储存单位以及矿山、金属冶炼、城市轨道交通运营、建筑施工单位应当建立应急救援组织；生产经营规模较小的，可以不建立应急救援组织，但应当指定兼职的应急救援人员。</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危险物品的生产、经营、储存、运输单位以及矿山、金属冶炼、城市轨道交通运营、建筑施工单位应当配备必要的应急救援器材、设备和物资，并进行经常性维护、保养，保证正常运转。</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生产经营单位发生生产安全事故后，事故现场有关人员应当立即报告本单位负责人。</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负有安全生产监督管理职责的部门接到事故报告后，应当立即按照国家有关规定上报事故情况。负有安全生产监督管理职责的部门和有关地方人民政府对事故情况不得隐瞒不报、谎报或者迟报。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有关地方人民政府和负有安全生产监督管理职责的部门的负责人接到生产安全事故报告后，应当按照生产安全事故应急救援预案的要求立即赶到事故现场，组织事故抢救。</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事故抢救过程中应当采取必要措施，避免或者减少对环境造成的危害。</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任何单位和个人都应当支持、配合事故抢救，并提供一切便利条件。</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事故发生单位应当及时全面落实整改措施，负有安全生产监督管理职责的部门应当加强监督检查。</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任何单位和个人不得阻挠和干涉对事故的依法调查处理。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县级以上地方各级人民政府安全生产监督管理部门应当定期统计分析本行政区域内发生生产安全事故的情况，并定期向社会公布。</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第六章 法律责任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负有安全生产监督管理职责的部门的工作人员，有下列行为之一的，给予降级或者撤职的处分；构成犯罪的，依照刑法有关规定追究刑事责任：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（一）对不符合法定安全生产条件的涉及安全生产的事项予以批准或者验收通过的；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（二）发现未依法取得批准、验收的单位擅自从事有关活动或者接到举报后不予取缔或者不依法予以处理的；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（三）对已经依法取得批准的单位不履行监督管理职责，发现其不再具备安全生产条件而不撤销原批准或者发现安全生产违法行为不予查处的；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（四）在监督检查中发现重大事故隐患，不依法及时处理的。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负有安全生产监督管理职责的部门的工作人员有前款规定以外的滥用职权、玩忽职守、徇私舞弊行为的，依法给予处分；构成犯罪的，依照刑法有关规定追究刑事责任。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第八十八条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第八十九条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对有前款违法行为的机构，吊销其相应资质。</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生产经营单位的主要负责人未履行本法规定的安全生产管理职责的，责令限期改正；逾期未改正的，处二万元以上五万元以下的罚款，责令生产经营单位停产停业整顿。</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生产经营单位的主要负责人有前款违法行为，导致发生生产安全事故的，给予撤职处分；构成犯罪的，依照刑法有关规定追究刑事责任。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生产经营单位的主要负责人未履行本法规定的安全生产管理职责，导致发生生产安全事故的，由安全生产监督管理部门依照下列规定处以罚款：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（一）发生一般事故的，处上一年年收入百分之三十的罚款；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（二）发生较大事故的，处上一年年收入百分之四十的罚款；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（三）发生重大事故的，处上一年年收入百分之六十的罚款；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（四）发生特别重大事故的，处上一年年收入百分之八十的罚款。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（一）未按照规定设置安全生产管理机构或者配备安全生产管理人员的；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（二）危险物品的生产、经营、储存单位以及矿山、金属冶炼、建筑施工、道路运输单位的主要负责人和安全生产管理人员未按照规定经考核合格的；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（三）未按照规定对从业人员、被派遣劳动者、实习学生进行安全生产教育和培训，或者未按照规定如实告知有关的安全生产事项的；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（四）未如实记录安全生产教育和培训情况的；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（五）未将事故隐患排查治理情况如实记录或者未向从业人员通报的；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（六）未按照规定制定生产安全事故应急救援预案或者未定期组织演练的；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（七）特种作业人员未按照规定经专门的安全作业培训并取得相应资格，上岗作业的。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生产经营单位有下列行为之一的，责令停止建设或者停产停业整顿，限期改正；逾期未改正的，处五十万元以上一百万元以下的罚款，</w:t>
      </w:r>
      <w:r w:rsidRPr="006D6565">
        <w:rPr>
          <w:rFonts w:asciiTheme="minorEastAsia" w:hAnsiTheme="minorEastAsia" w:cs="宋体" w:hint="eastAsia"/>
          <w:color w:val="000000"/>
          <w:kern w:val="0"/>
          <w:sz w:val="28"/>
          <w:szCs w:val="28"/>
        </w:rPr>
        <w:lastRenderedPageBreak/>
        <w:t>对其直接负责的主管人员和其他直接责任人员处二万元以上五万元以下的罚款；构成犯罪的，依照刑法有关规定追究刑事责任：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（一）未按照规定对矿山、金属冶炼建设项目或者用于生产、储存、装卸危险物品的建设项目进行安全评价的；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（二）矿山、金属冶炼建设项目或者用于生产、储存、装卸危险物品的建设项目没有安全设施设计或者安全设施设计未按照规定报经有关部门审查同意的；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（三）矿山、金属冶炼建设项目或者用于生产、储存、装卸危险物品的建设项目的施工单位未按照批准的安全设施设计施工的；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（四）矿山、金属冶炼建设项目或者用于生产、储存危险物品的建设项目竣工投入生产或者使用前，安全设施未经验收合格的。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（一）未在有较大危险因素的生产经营场所和有关设施、设备上设置明显的安全警示标志的；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（二）安全设备的安装、使用、检测、改造和报废不符合国家标准或者行业标准的；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（三）未对安全设备进行经常性维护、保养和定期检测的；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（四）未为从业人员提供符合国家标准或者行业标准的劳动防护用品的；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（五）危险物品的容器、运输工具，以及涉及人身安全、危险性较大的海洋石油开采特种设备和矿山井下特种设备未经具有专业资质的机构检测、检验合格，取得安全使用证或者安全标志，投入使用的；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（六）使用应当淘汰的危及生产安全的工艺、设备的。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未经依法批准，擅自生产、经营、运输、储存、使用危险物品或者处置废弃危险物品的，依照有关危险物品安全管理的法律、行政法规的规定予以处罚；构成犯罪的，依照刑法有关规定追究刑事责任。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（一）生产、经营、运输、储存、使用危险物品或者处置废弃危险物品，未建立专门安全管理制度、未采取可靠的安全措施的；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（二）对重大危险源未登记建档，或者未进行评估、监控，或者未制定应急预案的；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（三）进行爆破、吊装以及国务院安全生产监督管理部门会同国务院有关部门规定的其他危险作业，未安排专门人员进行现场安全管理的；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（四）未建立事故隐患排查治理制度的。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第九十九条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w:t>
      </w:r>
      <w:r w:rsidRPr="006D6565">
        <w:rPr>
          <w:rFonts w:asciiTheme="minorEastAsia" w:hAnsiTheme="minorEastAsia" w:cs="宋体" w:hint="eastAsia"/>
          <w:color w:val="000000"/>
          <w:kern w:val="0"/>
          <w:sz w:val="28"/>
          <w:szCs w:val="28"/>
        </w:rPr>
        <w:lastRenderedPageBreak/>
        <w:t>直接责任人员可以处一万元以下的罚款；逾期未改正的，责令停产停业整顿。</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（一）生产、经营、储存、使用危险物品的车间、商店、仓库与员工宿舍在同一座建筑内，或者与员工宿舍的距离不符合安全要求的；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（二）生产经营场所和员工宿舍未设有符合紧急疏散需要、标志明显、保持畅通的出口，或者锁闭、封堵生产经营场所或者员工宿舍出口的。</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生产经营单位与从业人员订立协议，免除或者减轻其对从业人员因生产安全事故伤亡依法应承担的责任的，该协议无效；对生产经营</w:t>
      </w:r>
      <w:r w:rsidRPr="006D6565">
        <w:rPr>
          <w:rFonts w:asciiTheme="minorEastAsia" w:hAnsiTheme="minorEastAsia" w:cs="宋体" w:hint="eastAsia"/>
          <w:color w:val="000000"/>
          <w:kern w:val="0"/>
          <w:sz w:val="28"/>
          <w:szCs w:val="28"/>
        </w:rPr>
        <w:lastRenderedPageBreak/>
        <w:t>单位的主要负责人、个人经营的投资人处二万元以上十万元以下的罚款。</w:t>
      </w:r>
      <w:bookmarkStart w:id="0" w:name="第六章_法律责任_第一百零四条"/>
      <w:bookmarkEnd w:id="0"/>
      <w:r w:rsidRPr="006D6565">
        <w:rPr>
          <w:rFonts w:asciiTheme="minorEastAsia" w:hAnsiTheme="minorEastAsia" w:cs="宋体" w:hint="eastAsia"/>
          <w:color w:val="000000"/>
          <w:kern w:val="0"/>
          <w:sz w:val="28"/>
          <w:szCs w:val="28"/>
        </w:rPr>
        <w:t>第一百零四条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生产经营单位的从业人员不服从管理，违反安全生产规章制度或者操作规程的，由生产经营单位给予批评教育，依照有关规章制度给予处分；构成犯罪的，依照刑法有关规定追究刑事责任。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第一百零五条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第一百零六条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生产经营单位的主要负责人在本单位发生生产安全事故时，</w:t>
      </w:r>
      <w:proofErr w:type="gramStart"/>
      <w:r w:rsidRPr="006D6565">
        <w:rPr>
          <w:rFonts w:asciiTheme="minorEastAsia" w:hAnsiTheme="minorEastAsia" w:cs="宋体" w:hint="eastAsia"/>
          <w:color w:val="000000"/>
          <w:kern w:val="0"/>
          <w:sz w:val="28"/>
          <w:szCs w:val="28"/>
        </w:rPr>
        <w:t>不</w:t>
      </w:r>
      <w:proofErr w:type="gramEnd"/>
      <w:r w:rsidRPr="006D6565">
        <w:rPr>
          <w:rFonts w:asciiTheme="minorEastAsia" w:hAnsiTheme="minorEastAsia" w:cs="宋体" w:hint="eastAsia"/>
          <w:color w:val="000000"/>
          <w:kern w:val="0"/>
          <w:sz w:val="28"/>
          <w:szCs w:val="28"/>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生产经营单位的主要负责人对生产安全事故隐瞒不报、谎报或者迟报的，依照前款规定处罚。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第一百零七条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有关地方人民政府、负有安全生产监督管理职责的部门，对生产安全事故隐瞒不报、谎报或者迟报的，对直接负责的主管人员和其他</w:t>
      </w:r>
      <w:r w:rsidRPr="006D6565">
        <w:rPr>
          <w:rFonts w:asciiTheme="minorEastAsia" w:hAnsiTheme="minorEastAsia" w:cs="宋体" w:hint="eastAsia"/>
          <w:color w:val="000000"/>
          <w:kern w:val="0"/>
          <w:sz w:val="28"/>
          <w:szCs w:val="28"/>
        </w:rPr>
        <w:lastRenderedPageBreak/>
        <w:t>直接责任人员依法给予处分；构成犯罪的，依照刑法有关规定追究刑事责任。</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第一百零八条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生产经营单位不具备本法和其他有关法律、行政法规和国家标准或者行业标准规定的安全生产条件，经停产停业整顿仍不具备安全生产条件的，予以关闭；有关部门应当依法吊销其有关证照。</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第一百零九条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发生生产安全事故，对负有责任的生产经营单位除要求其依法承担相应的赔偿等责任外，由安全生产监督管理部门依照下列规定处以罚款：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（一）发生一般事故的，处二十万元以上五十万元以下的罚款；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（二）发生较大事故的，处五十万元以上一百万元以下的罚款；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（三）发生重大事故的，处一百万元以上五百万元以下的罚款；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（四）发生特别重大事故的，处五百万元以上一千万元以下的罚款；情节特别严重的，处一千万元以上二千万元以下的罚款。</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第一百一十条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第一百一十一条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lastRenderedPageBreak/>
        <w:t>生产经营单位发生生产安全事故造成人员伤亡、他人财产损失的，应当依法承担赔偿责任；拒不承担或者其负责人逃匿的，由人民法院依法强制执行。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生产安全事故的责任人未依法承担赔偿责任，经人民法院依法采取执行措施后，仍不能对受害人给予足额赔偿的，应当继续履行赔偿义务；受害人发现责任人有其他财产的，可以随时请求人民法院执行。</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第七章 附 则</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第一百一十二条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本法下列用语的含义：</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危险物品，是指易燃易爆物品、危险化学品、放射性物品等能够危及人身安全和财产安全的物品。</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重大危险源，是指长期地或者</w:t>
      </w:r>
      <w:proofErr w:type="gramStart"/>
      <w:r w:rsidRPr="006D6565">
        <w:rPr>
          <w:rFonts w:asciiTheme="minorEastAsia" w:hAnsiTheme="minorEastAsia" w:cs="宋体" w:hint="eastAsia"/>
          <w:color w:val="000000"/>
          <w:kern w:val="0"/>
          <w:sz w:val="28"/>
          <w:szCs w:val="28"/>
        </w:rPr>
        <w:t>临时地</w:t>
      </w:r>
      <w:proofErr w:type="gramEnd"/>
      <w:r w:rsidRPr="006D6565">
        <w:rPr>
          <w:rFonts w:asciiTheme="minorEastAsia" w:hAnsiTheme="minorEastAsia" w:cs="宋体" w:hint="eastAsia"/>
          <w:color w:val="000000"/>
          <w:kern w:val="0"/>
          <w:sz w:val="28"/>
          <w:szCs w:val="28"/>
        </w:rPr>
        <w:t>生产、搬运、使用或者储存危险物品，且危险物品的数量等于或者超过临界量的单元（包括场所和设施）。</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第一百一十三条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本法规定的生产安全一般事故、较大事故、重大事故、特别重大事故的划分标准由国务院规定。</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国务院安全生产监督管理部门和其他负有安全生产监督管理职责的部门应当根据各自的职责分工，制定相关行业、领域重大事故隐患的判定标准。</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第一百一十四条</w:t>
      </w:r>
    </w:p>
    <w:p w:rsidR="006D6565" w:rsidRPr="006D6565" w:rsidRDefault="006D6565" w:rsidP="006D6565">
      <w:pPr>
        <w:widowControl/>
        <w:shd w:val="clear" w:color="auto" w:fill="FFFFFF"/>
        <w:ind w:firstLineChars="200" w:firstLine="560"/>
        <w:rPr>
          <w:rFonts w:asciiTheme="minorEastAsia" w:hAnsiTheme="minorEastAsia" w:cs="宋体"/>
          <w:color w:val="333333"/>
          <w:kern w:val="0"/>
          <w:sz w:val="28"/>
          <w:szCs w:val="28"/>
        </w:rPr>
      </w:pPr>
      <w:r w:rsidRPr="006D6565">
        <w:rPr>
          <w:rFonts w:asciiTheme="minorEastAsia" w:hAnsiTheme="minorEastAsia" w:cs="宋体" w:hint="eastAsia"/>
          <w:color w:val="000000"/>
          <w:kern w:val="0"/>
          <w:sz w:val="28"/>
          <w:szCs w:val="28"/>
        </w:rPr>
        <w:t>本法自2014年12月1日起施行。</w:t>
      </w:r>
    </w:p>
    <w:p w:rsidR="006D6565" w:rsidRPr="006D6565" w:rsidRDefault="006D6565" w:rsidP="006D6565">
      <w:pPr>
        <w:ind w:firstLineChars="200" w:firstLine="560"/>
        <w:rPr>
          <w:rFonts w:asciiTheme="minorEastAsia" w:hAnsiTheme="minorEastAsia"/>
          <w:sz w:val="28"/>
          <w:szCs w:val="28"/>
        </w:rPr>
      </w:pPr>
    </w:p>
    <w:sectPr w:rsidR="006D6565" w:rsidRPr="006D6565" w:rsidSect="005322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565"/>
    <w:rsid w:val="00532288"/>
    <w:rsid w:val="006D6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6565"/>
    <w:rPr>
      <w:color w:val="0000FF"/>
      <w:u w:val="single"/>
    </w:rPr>
  </w:style>
  <w:style w:type="character" w:customStyle="1" w:styleId="apple-converted-space">
    <w:name w:val="apple-converted-space"/>
    <w:basedOn w:val="a0"/>
    <w:rsid w:val="006D6565"/>
  </w:style>
</w:styles>
</file>

<file path=word/webSettings.xml><?xml version="1.0" encoding="utf-8"?>
<w:webSettings xmlns:r="http://schemas.openxmlformats.org/officeDocument/2006/relationships" xmlns:w="http://schemas.openxmlformats.org/wordprocessingml/2006/main">
  <w:divs>
    <w:div w:id="3295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442571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1029.htm" TargetMode="External"/><Relationship Id="rId5" Type="http://schemas.openxmlformats.org/officeDocument/2006/relationships/hyperlink" Target="http://baike.baidu.com/view/41029.htm" TargetMode="External"/><Relationship Id="rId4" Type="http://schemas.openxmlformats.org/officeDocument/2006/relationships/hyperlink" Target="http://baike.baidu.com/view/1256.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2015-12-29T04:58:00Z</dcterms:created>
  <dcterms:modified xsi:type="dcterms:W3CDTF">2015-12-29T04:59:00Z</dcterms:modified>
</cp:coreProperties>
</file>