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F8AA" w14:textId="77777777" w:rsidR="002E31D5" w:rsidRDefault="00000000">
      <w:pPr>
        <w:spacing w:line="532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楼号#房间号</w:t>
      </w:r>
      <w:r>
        <w:rPr>
          <w:rFonts w:ascii="黑体" w:eastAsia="黑体" w:hAnsi="黑体" w:hint="eastAsia"/>
          <w:sz w:val="32"/>
          <w:szCs w:val="32"/>
        </w:rPr>
        <w:t>安全教育培训周活动总结</w:t>
      </w:r>
    </w:p>
    <w:p w14:paraId="3C708287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为贯彻落实我院《关于开展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2023-2024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学年度第一学期实验室安全教育培训周活动的通知》，有效防控实验室各类安全事故的发生，进一步规范各类仪器设备、试剂药品和安全设施等的使用操作，强化学生的安全意识与行为规范，本实验室及时开展了安全教育培训周活动相关活动。具体实施工作如下：</w:t>
      </w:r>
    </w:p>
    <w:p w14:paraId="434C36AE" w14:textId="77777777" w:rsidR="002E31D5" w:rsidRDefault="00000000">
      <w:pPr>
        <w:numPr>
          <w:ilvl w:val="0"/>
          <w:numId w:val="1"/>
        </w:numPr>
        <w:spacing w:line="560" w:lineRule="exact"/>
        <w:ind w:firstLineChars="200" w:firstLine="602"/>
        <w:rPr>
          <w:rFonts w:ascii="Times New Roman" w:eastAsia="仿宋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333333"/>
          <w:sz w:val="30"/>
          <w:szCs w:val="30"/>
          <w:shd w:val="clear" w:color="auto" w:fill="FFFFFF"/>
        </w:rPr>
        <w:t>隐患识别与整改</w:t>
      </w:r>
    </w:p>
    <w:p w14:paraId="5DDA8F8B" w14:textId="77777777" w:rsidR="002E31D5" w:rsidRDefault="00000000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  <w:shd w:val="clear" w:color="auto" w:fill="FFFFFF"/>
        </w:rPr>
        <w:t>注：逐项对照《实验室技术安全检查计分项目表》排查隐患</w:t>
      </w: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  <w:shd w:val="clear" w:color="auto" w:fill="FFFFFF"/>
        </w:rPr>
        <w:t>存在的隐患按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  <w:u w:val="single"/>
          <w:shd w:val="clear" w:color="auto" w:fill="FFFFFF"/>
        </w:rPr>
        <w:t>如下格式逐条列出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，问题隐患描述列出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  <w:shd w:val="clear" w:color="auto" w:fill="FFFFFF"/>
        </w:rPr>
        <w:t>序号，序号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是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项目自查表中的序号对应的内容</w:t>
      </w:r>
      <w:r>
        <w:rPr>
          <w:rStyle w:val="a5"/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u w:val="none"/>
          <w:shd w:val="clear" w:color="auto" w:fill="FFFFFF"/>
        </w:rPr>
        <w:t>。</w:t>
      </w:r>
      <w:r>
        <w:rPr>
          <w:rStyle w:val="a5"/>
          <w:rFonts w:ascii="Times New Roman" w:eastAsia="仿宋" w:hAnsi="Times New Roman" w:cs="Times New Roman" w:hint="eastAsia"/>
          <w:b/>
          <w:bCs/>
          <w:color w:val="auto"/>
          <w:sz w:val="28"/>
          <w:szCs w:val="28"/>
          <w:shd w:val="clear" w:color="auto" w:fill="FFFFFF"/>
        </w:rPr>
        <w:t>检查无问题</w:t>
      </w:r>
      <w:r>
        <w:rPr>
          <w:rStyle w:val="a5"/>
          <w:rFonts w:ascii="Times New Roman" w:eastAsia="仿宋" w:hAnsi="Times New Roman" w:cs="Times New Roman" w:hint="eastAsia"/>
          <w:b/>
          <w:bCs/>
          <w:color w:val="auto"/>
          <w:sz w:val="28"/>
          <w:szCs w:val="28"/>
          <w:u w:val="none"/>
          <w:shd w:val="clear" w:color="auto" w:fill="FFFFFF"/>
        </w:rPr>
        <w:t>的可以写</w:t>
      </w:r>
      <w:r>
        <w:rPr>
          <w:rStyle w:val="a5"/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经检查实验室不存在安全隐患。</w:t>
      </w:r>
      <w:r>
        <w:rPr>
          <w:rFonts w:ascii="Times New Roman" w:eastAsia="仿宋" w:hAnsi="Times New Roman" w:cs="Times New Roman" w:hint="eastAsia"/>
          <w:b/>
          <w:bCs/>
          <w:color w:val="FF0000"/>
          <w:sz w:val="28"/>
          <w:szCs w:val="28"/>
          <w:shd w:val="clear" w:color="auto" w:fill="FFFFFF"/>
        </w:rPr>
        <w:t>）</w:t>
      </w:r>
    </w:p>
    <w:p w14:paraId="24C1BBA3" w14:textId="77777777" w:rsidR="002E31D5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第一条不符合项的问题整改</w:t>
      </w:r>
    </w:p>
    <w:p w14:paraId="37482486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（一）存在问题隐患描述：序号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8.4.4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，危化品管理台账未按要求填写；易制爆危险化学品台账双人代签现象。</w:t>
      </w:r>
    </w:p>
    <w:p w14:paraId="65ADE705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（二）整改措施与结果：要求学生检查台账记录签字问题，进行相关安全教育，补全危化品台账信息，杜绝代签现象。已于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日完成整改。</w:t>
      </w:r>
    </w:p>
    <w:tbl>
      <w:tblPr>
        <w:tblStyle w:val="a4"/>
        <w:tblpPr w:leftFromText="180" w:rightFromText="180" w:vertAnchor="text" w:horzAnchor="page" w:tblpX="1989" w:tblpY="597"/>
        <w:tblOverlap w:val="never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31D5" w14:paraId="30F31FDC" w14:textId="77777777">
        <w:trPr>
          <w:trHeight w:val="4041"/>
        </w:trPr>
        <w:tc>
          <w:tcPr>
            <w:tcW w:w="4261" w:type="dxa"/>
          </w:tcPr>
          <w:p w14:paraId="5B848973" w14:textId="77777777" w:rsidR="002E31D5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 wp14:anchorId="2B16F9AB" wp14:editId="2B74CF31">
                  <wp:simplePos x="0" y="0"/>
                  <wp:positionH relativeFrom="margin">
                    <wp:posOffset>387350</wp:posOffset>
                  </wp:positionH>
                  <wp:positionV relativeFrom="paragraph">
                    <wp:posOffset>-133350</wp:posOffset>
                  </wp:positionV>
                  <wp:extent cx="1765300" cy="2344420"/>
                  <wp:effectExtent l="0" t="0" r="17780" b="6350"/>
                  <wp:wrapSquare wrapText="bothSides"/>
                  <wp:docPr id="11" name="图片 11" descr="C:\Users\35127\Documents\Tencent Files\351272743\FileRecv\MobileFile\IMG_5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35127\Documents\Tencent Files\351272743\FileRecv\MobileFile\IMG_5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65300" cy="23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图1  危化品台账记录 整改前</w:t>
            </w:r>
          </w:p>
          <w:p w14:paraId="0699EA6E" w14:textId="77777777" w:rsidR="002E31D5" w:rsidRDefault="002E31D5">
            <w:pPr>
              <w:pStyle w:val="a3"/>
              <w:spacing w:line="56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1" w:type="dxa"/>
          </w:tcPr>
          <w:p w14:paraId="59C335C8" w14:textId="77777777" w:rsidR="002E31D5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noProof/>
                <w:color w:val="000000" w:themeColor="text1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64384" behindDoc="0" locked="0" layoutInCell="1" allowOverlap="1" wp14:anchorId="3B3D5BE0" wp14:editId="3BFA6862">
                  <wp:simplePos x="0" y="0"/>
                  <wp:positionH relativeFrom="page">
                    <wp:posOffset>381635</wp:posOffset>
                  </wp:positionH>
                  <wp:positionV relativeFrom="paragraph">
                    <wp:posOffset>-157480</wp:posOffset>
                  </wp:positionV>
                  <wp:extent cx="1796415" cy="2385060"/>
                  <wp:effectExtent l="0" t="0" r="15240" b="13335"/>
                  <wp:wrapSquare wrapText="bothSides"/>
                  <wp:docPr id="1" name="图片 1" descr="C:\Users\35127\Documents\Tencent Files\351272743\FileRecv\MobileFile\IMG_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35127\Documents\Tencent Files\351272743\FileRecv\MobileFile\IMG_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96415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图2  危化品台账记录 整改后</w:t>
            </w:r>
          </w:p>
        </w:tc>
      </w:tr>
    </w:tbl>
    <w:p w14:paraId="7A1A0B77" w14:textId="77777777" w:rsidR="002E31D5" w:rsidRDefault="00000000">
      <w:pPr>
        <w:spacing w:line="560" w:lineRule="exact"/>
        <w:ind w:firstLineChars="200" w:firstLine="560"/>
        <w:rPr>
          <w:rFonts w:ascii="宋体" w:eastAsia="宋体" w:hAnsi="宋体" w:hint="eastAsia"/>
          <w:b/>
          <w:color w:val="FF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（三）证明材料：前后照片对比</w:t>
      </w:r>
    </w:p>
    <w:p w14:paraId="5436DE8C" w14:textId="77777777" w:rsidR="002E31D5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第二条不符合项的问题整改</w:t>
      </w:r>
    </w:p>
    <w:p w14:paraId="580486B0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（一）存在问题描述：序号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8.6.1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eastAsia="仿宋" w:hint="eastAsia"/>
          <w:bCs/>
          <w:sz w:val="28"/>
          <w:szCs w:val="28"/>
          <w:lang w:bidi="ar"/>
        </w:rPr>
        <w:t>废暂存区无警示标识，</w:t>
      </w:r>
      <w:r>
        <w:rPr>
          <w:rFonts w:eastAsia="仿宋"/>
          <w:bCs/>
          <w:sz w:val="28"/>
          <w:szCs w:val="28"/>
          <w:lang w:bidi="ar"/>
        </w:rPr>
        <w:t>废液桶下</w:t>
      </w:r>
      <w:r>
        <w:rPr>
          <w:rFonts w:eastAsia="仿宋" w:hint="eastAsia"/>
          <w:bCs/>
          <w:sz w:val="28"/>
          <w:szCs w:val="28"/>
          <w:lang w:bidi="ar"/>
        </w:rPr>
        <w:t>无</w:t>
      </w:r>
      <w:r>
        <w:rPr>
          <w:rFonts w:eastAsia="仿宋"/>
          <w:bCs/>
          <w:sz w:val="28"/>
          <w:szCs w:val="28"/>
          <w:lang w:bidi="ar"/>
        </w:rPr>
        <w:t>防渗漏托盘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40AFE202" w14:textId="77777777" w:rsidR="002E31D5" w:rsidRDefault="00000000">
      <w:pPr>
        <w:autoSpaceDN w:val="0"/>
        <w:spacing w:line="52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（二）整改措施与结果：</w:t>
      </w:r>
      <w:r>
        <w:rPr>
          <w:rFonts w:eastAsia="仿宋"/>
          <w:bCs/>
          <w:sz w:val="28"/>
          <w:szCs w:val="28"/>
          <w:lang w:bidi="ar"/>
        </w:rPr>
        <w:t>按照废液管理标准，</w:t>
      </w:r>
      <w:r>
        <w:rPr>
          <w:rFonts w:eastAsia="仿宋" w:hint="eastAsia"/>
          <w:bCs/>
          <w:sz w:val="28"/>
          <w:szCs w:val="28"/>
          <w:lang w:bidi="ar"/>
        </w:rPr>
        <w:t>危废暂存区张贴警示标识，</w:t>
      </w:r>
      <w:r>
        <w:rPr>
          <w:rFonts w:eastAsia="仿宋"/>
          <w:bCs/>
          <w:sz w:val="28"/>
          <w:szCs w:val="28"/>
          <w:lang w:bidi="ar"/>
        </w:rPr>
        <w:t>在废液桶下添置防渗漏托盘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。已于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日完成整改。</w:t>
      </w:r>
    </w:p>
    <w:p w14:paraId="367E38EC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（三）证明材料：前后照片对比</w:t>
      </w:r>
    </w:p>
    <w:tbl>
      <w:tblPr>
        <w:tblStyle w:val="a4"/>
        <w:tblW w:w="9955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34"/>
      </w:tblGrid>
      <w:tr w:rsidR="002E31D5" w14:paraId="3C30D1C0" w14:textId="77777777">
        <w:trPr>
          <w:trHeight w:val="3943"/>
        </w:trPr>
        <w:tc>
          <w:tcPr>
            <w:tcW w:w="4821" w:type="dxa"/>
          </w:tcPr>
          <w:p w14:paraId="235A998A" w14:textId="77777777" w:rsidR="002E31D5" w:rsidRDefault="00000000">
            <w:pPr>
              <w:tabs>
                <w:tab w:val="left" w:pos="0"/>
              </w:tabs>
              <w:autoSpaceDN w:val="0"/>
              <w:spacing w:line="52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3406F" wp14:editId="164BAB1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2403475</wp:posOffset>
                      </wp:positionV>
                      <wp:extent cx="2553335" cy="635"/>
                      <wp:effectExtent l="0" t="0" r="0" b="0"/>
                      <wp:wrapSquare wrapText="bothSides"/>
                      <wp:docPr id="99" name="文本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333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F98DBB" w14:textId="77777777" w:rsidR="002E31D5" w:rsidRDefault="00000000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华文仿宋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3 </w:t>
                                  </w:r>
                                  <w:r>
                                    <w:t>509</w:t>
                                  </w:r>
                                  <w:r>
                                    <w:t>废液区改造前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834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99" o:spid="_x0000_s1026" type="#_x0000_t202" style="position:absolute;left:0;text-align:left;margin-left:16.3pt;margin-top:189.25pt;width:201.0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" stroked="f">
                      <v:textbox style="mso-fit-shape-to-text:t" inset="0,0,0,0">
                        <w:txbxContent>
                          <w:p w14:paraId="5EF98DBB" w14:textId="77777777" w:rsidR="002E31D5" w:rsidRDefault="00000000">
                            <w:pPr>
                              <w:pStyle w:val="a3"/>
                              <w:jc w:val="center"/>
                              <w:rPr>
                                <w:rFonts w:ascii="Times New Roman" w:eastAsia="华文仿宋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3 </w:t>
                            </w:r>
                            <w:r>
                              <w:t>509</w:t>
                            </w:r>
                            <w:r>
                              <w:t>废液区改造前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仿宋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EF066A" wp14:editId="3FD5FCC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73025</wp:posOffset>
                  </wp:positionV>
                  <wp:extent cx="2710815" cy="2325370"/>
                  <wp:effectExtent l="0" t="0" r="13335" b="17780"/>
                  <wp:wrapSquare wrapText="bothSides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4" w:type="dxa"/>
          </w:tcPr>
          <w:p w14:paraId="65C11ADF" w14:textId="77777777" w:rsidR="002E31D5" w:rsidRDefault="00000000">
            <w:pPr>
              <w:tabs>
                <w:tab w:val="left" w:pos="0"/>
              </w:tabs>
              <w:autoSpaceDN w:val="0"/>
              <w:spacing w:line="52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F4A45" wp14:editId="6FE0E2B9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2424430</wp:posOffset>
                      </wp:positionV>
                      <wp:extent cx="1600200" cy="635"/>
                      <wp:effectExtent l="0" t="0" r="0" b="0"/>
                      <wp:wrapSquare wrapText="bothSides"/>
                      <wp:docPr id="100" name="文本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EDD112" w14:textId="77777777" w:rsidR="002E31D5" w:rsidRDefault="00000000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华文仿宋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4 </w:t>
                                  </w:r>
                                  <w:r>
                                    <w:t>509</w:t>
                                  </w:r>
                                  <w:r>
                                    <w:t>废液区改造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F4A45" id="文本框 100" o:spid="_x0000_s1027" type="#_x0000_t202" style="position:absolute;left:0;text-align:left;margin-left:60.95pt;margin-top:190.9pt;width:126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" stroked="f">
                      <v:textbox style="mso-fit-shape-to-text:t" inset="0,0,0,0">
                        <w:txbxContent>
                          <w:p w14:paraId="0DEDD112" w14:textId="77777777" w:rsidR="002E31D5" w:rsidRDefault="00000000">
                            <w:pPr>
                              <w:pStyle w:val="a3"/>
                              <w:jc w:val="center"/>
                              <w:rPr>
                                <w:rFonts w:ascii="Times New Roman" w:eastAsia="华文仿宋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4 </w:t>
                            </w:r>
                            <w:r>
                              <w:t>509</w:t>
                            </w:r>
                            <w:r>
                              <w:t>废液区改造</w:t>
                            </w:r>
                            <w:r>
                              <w:rPr>
                                <w:rFonts w:hint="eastAsia"/>
                              </w:rPr>
                              <w:t>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仿宋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166D31D" wp14:editId="00BDB56A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72390</wp:posOffset>
                  </wp:positionV>
                  <wp:extent cx="2094230" cy="2564765"/>
                  <wp:effectExtent l="0" t="0" r="1270" b="6985"/>
                  <wp:wrapSquare wrapText="bothSides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256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EB8C71" w14:textId="77777777" w:rsidR="002E31D5" w:rsidRDefault="002E31D5">
      <w:pPr>
        <w:spacing w:line="560" w:lineRule="exact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2778EC9" w14:textId="77777777" w:rsidR="002E31D5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第三条不符合项的问题整改</w:t>
      </w:r>
    </w:p>
    <w:p w14:paraId="1FAD96A7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（一）存在问题描述：</w:t>
      </w:r>
    </w:p>
    <w:p w14:paraId="61795224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（二）整改措施与结果：</w:t>
      </w:r>
    </w:p>
    <w:p w14:paraId="0651283E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（三）证明材料：前后照片对比</w:t>
      </w:r>
    </w:p>
    <w:p w14:paraId="72817AFB" w14:textId="77777777" w:rsidR="002E31D5" w:rsidRDefault="00000000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第四条不符合项的问题整改</w:t>
      </w:r>
    </w:p>
    <w:p w14:paraId="6C57F2AE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（一）存在问题描述：</w:t>
      </w:r>
    </w:p>
    <w:p w14:paraId="0505F506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（二）整改措施与结果：</w:t>
      </w:r>
    </w:p>
    <w:p w14:paraId="5095ABBD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（三）证明材料：前后照片对比</w:t>
      </w:r>
    </w:p>
    <w:p w14:paraId="18EA5338" w14:textId="77777777" w:rsidR="002E31D5" w:rsidRDefault="00000000">
      <w:pPr>
        <w:numPr>
          <w:ilvl w:val="0"/>
          <w:numId w:val="1"/>
        </w:numPr>
        <w:spacing w:line="560" w:lineRule="exact"/>
        <w:ind w:firstLineChars="200" w:firstLine="602"/>
        <w:rPr>
          <w:rFonts w:ascii="Times New Roman" w:eastAsia="仿宋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333333"/>
          <w:sz w:val="30"/>
          <w:szCs w:val="30"/>
          <w:shd w:val="clear" w:color="auto" w:fill="FFFFFF"/>
        </w:rPr>
        <w:t>安全培训与考核</w:t>
      </w:r>
    </w:p>
    <w:p w14:paraId="708751D9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培训负责人：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125BEF1E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参与培训的人员：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14:paraId="6BF0F9FC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培训内容：</w:t>
      </w:r>
    </w:p>
    <w:p w14:paraId="16B31935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培训照片：</w:t>
      </w:r>
    </w:p>
    <w:p w14:paraId="6FDAC604" w14:textId="77777777" w:rsidR="002E31D5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5.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考核情况：</w:t>
      </w:r>
    </w:p>
    <w:p w14:paraId="36EB7766" w14:textId="77777777" w:rsidR="002E31D5" w:rsidRDefault="00000000">
      <w:pPr>
        <w:rPr>
          <w:rFonts w:ascii="Times New Roman" w:eastAsia="仿宋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</w:t>
      </w:r>
    </w:p>
    <w:p w14:paraId="025045EC" w14:textId="77777777" w:rsidR="002E31D5" w:rsidRDefault="00000000">
      <w:pPr>
        <w:jc w:val="right"/>
        <w:rPr>
          <w:rFonts w:ascii="Times New Roman" w:eastAsia="仿宋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实验室安全责任人：</w:t>
      </w:r>
    </w:p>
    <w:p w14:paraId="5C97153F" w14:textId="2991ADD3" w:rsidR="002E31D5" w:rsidRDefault="00000000">
      <w:pPr>
        <w:rPr>
          <w:rFonts w:ascii="Times New Roman" w:eastAsia="仿宋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202</w:t>
      </w:r>
      <w:r w:rsidR="00861E19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日</w:t>
      </w:r>
    </w:p>
    <w:sectPr w:rsidR="002E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6213B1"/>
    <w:multiLevelType w:val="singleLevel"/>
    <w:tmpl w:val="D66213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9684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iMmI3OTJlYjMwYTNkYTQ3NTA4ODkxOWY0MmU3YjkifQ=="/>
  </w:docVars>
  <w:rsids>
    <w:rsidRoot w:val="2B6B06B7"/>
    <w:rsid w:val="0013665A"/>
    <w:rsid w:val="002E31D5"/>
    <w:rsid w:val="00861E19"/>
    <w:rsid w:val="01D715CE"/>
    <w:rsid w:val="0F690E33"/>
    <w:rsid w:val="1D7240AE"/>
    <w:rsid w:val="1DD22237"/>
    <w:rsid w:val="2860114D"/>
    <w:rsid w:val="2B6B06B7"/>
    <w:rsid w:val="343E620B"/>
    <w:rsid w:val="34645BE3"/>
    <w:rsid w:val="3A790E94"/>
    <w:rsid w:val="3DA87038"/>
    <w:rsid w:val="55AA08B7"/>
    <w:rsid w:val="669E256B"/>
    <w:rsid w:val="69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0B4D4B"/>
  <w15:docId w15:val="{31D2A837-0F9C-4B0F-B07F-472704C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毛绒绒</dc:creator>
  <cp:lastModifiedBy>路正 邢</cp:lastModifiedBy>
  <cp:revision>2</cp:revision>
  <dcterms:created xsi:type="dcterms:W3CDTF">2022-02-27T07:26:00Z</dcterms:created>
  <dcterms:modified xsi:type="dcterms:W3CDTF">2024-09-03T00:40:00Z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425FA699706A48D796E0480AEA116C60</vt:lpwstr>
  </property>
</Properties>
</file>