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2" w:lineRule="exact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楼号#房间号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安全教育培训周活动</w:t>
      </w:r>
      <w:r>
        <w:rPr>
          <w:rFonts w:hint="eastAsia" w:ascii="黑体" w:hAnsi="黑体" w:eastAsia="黑体"/>
          <w:sz w:val="32"/>
          <w:szCs w:val="32"/>
        </w:rPr>
        <w:t>总结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为贯彻落实我院《关于开展2023-2024学年度第二学期实验室安全教育管理周活动的通知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》，本实验室及时开展了安全教育培训周活动相关活动。（注：</w:t>
      </w:r>
      <w:r>
        <w:rPr>
          <w:rFonts w:hint="eastAsia" w:ascii="Times New Roman" w:hAnsi="Times New Roman" w:eastAsia="仿宋" w:cs="Times New Roman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对照通知内容与要求对实验室进项逐项排查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有隐患的具体列出，落实整改，并放前后对比照，短时间内无法整改的填写整改计划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。检查内容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无问题的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在对应隐患描述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写无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。）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一、隐患与整改：</w:t>
      </w:r>
    </w:p>
    <w:tbl>
      <w:tblPr>
        <w:tblStyle w:val="5"/>
        <w:tblpPr w:leftFromText="180" w:rightFromText="180" w:vertAnchor="text" w:horzAnchor="page" w:tblpX="595" w:tblpY="551"/>
        <w:tblOverlap w:val="never"/>
        <w:tblW w:w="11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20"/>
        <w:gridCol w:w="1110"/>
        <w:gridCol w:w="1455"/>
        <w:gridCol w:w="3525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隐患描述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整改前照片</w:t>
            </w:r>
          </w:p>
        </w:tc>
        <w:tc>
          <w:tcPr>
            <w:tcW w:w="33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整改后照片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实验室化学品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安全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val="en-US" w:eastAsia="zh-CN"/>
              </w:rPr>
              <w:t>例：危化品管理台账未按要求填写；易制爆危险化学品台账双人代签现象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fill="FFFFFF"/>
                <w:lang w:val="en-US" w:eastAsia="zh-CN"/>
              </w:rPr>
              <w:t>要求学生检查台账记录签字问题，进行相关安全教育，补全危化品台账信息，杜绝代签现象。已于3月5日完成整改。</w:t>
            </w:r>
          </w:p>
        </w:tc>
        <w:tc>
          <w:tcPr>
            <w:tcW w:w="3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260985</wp:posOffset>
                  </wp:positionH>
                  <wp:positionV relativeFrom="paragraph">
                    <wp:posOffset>109220</wp:posOffset>
                  </wp:positionV>
                  <wp:extent cx="1604010" cy="2130425"/>
                  <wp:effectExtent l="0" t="0" r="3175" b="15240"/>
                  <wp:wrapSquare wrapText="bothSides"/>
                  <wp:docPr id="2" name="图片 2" descr="C:\Users\35127\Documents\Tencent Files\351272743\FileRecv\MobileFile\IMG_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35127\Documents\Tencent Files\351272743\FileRecv\MobileFile\IMG_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4010" cy="213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309880</wp:posOffset>
                  </wp:positionH>
                  <wp:positionV relativeFrom="paragraph">
                    <wp:posOffset>137795</wp:posOffset>
                  </wp:positionV>
                  <wp:extent cx="1541780" cy="2047240"/>
                  <wp:effectExtent l="0" t="0" r="10160" b="1270"/>
                  <wp:wrapSquare wrapText="bothSides"/>
                  <wp:docPr id="3" name="图片 3" descr="C:\Users\35127\Documents\Tencent Files\351272743\FileRecv\MobileFile\IMG_5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35127\Documents\Tencent Files\351272743\FileRecv\MobileFile\IMG_5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4178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水、电等设施安全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例：无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消防安全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气体安全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安全设施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实验室危险废弃物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shd w:val="clear" w:fill="FFFFFF"/>
                <w:lang w:val="en-US" w:eastAsia="zh-CN"/>
              </w:rPr>
              <w:t>实验室内务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二、安全培训与考核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1.培训负责人：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2.有无外来人员，如有是否与外来人员签订安全责任书。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3.参与培训的人员：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4.培训内容：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5.培训照片：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6.考核情况：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Chars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实验室安全责任人：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Chars="0"/>
        <w:jc w:val="right"/>
        <w:textAlignment w:val="auto"/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2024年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2B6B06B7"/>
    <w:rsid w:val="01D715CE"/>
    <w:rsid w:val="0F690E33"/>
    <w:rsid w:val="1D7240AE"/>
    <w:rsid w:val="1DD22237"/>
    <w:rsid w:val="2860114D"/>
    <w:rsid w:val="28824EEE"/>
    <w:rsid w:val="2B6B06B7"/>
    <w:rsid w:val="343E620B"/>
    <w:rsid w:val="34645BE3"/>
    <w:rsid w:val="3A790E94"/>
    <w:rsid w:val="3DA87038"/>
    <w:rsid w:val="55AA08B7"/>
    <w:rsid w:val="669E256B"/>
    <w:rsid w:val="69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autoRedefine/>
    <w:semiHidden/>
    <w:unhideWhenUsed/>
    <w:qFormat/>
    <w:uiPriority w:val="0"/>
    <w:rPr>
      <w:rFonts w:ascii="Arial" w:hAnsi="Arial" w:eastAsia="黑体"/>
      <w:sz w:val="20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677</Words>
  <Characters>706</Characters>
  <Lines>0</Lines>
  <Paragraphs>0</Paragraphs>
  <TotalTime>11</TotalTime>
  <ScaleCrop>false</ScaleCrop>
  <LinksUpToDate>false</LinksUpToDate>
  <CharactersWithSpaces>809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2022-02-27T07:26:00Z</dcterms:created>
  <dc:creator>毛绒绒</dc:creator>
  <cp:lastModifiedBy>付荣</cp:lastModifiedBy>
  <dcterms:modified xsi:type="dcterms:W3CDTF">2024-02-28T03:00:18Z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90B1AC2BCE3D4EC0A821329574F6C4CD_13</vt:lpwstr>
  </property>
</Properties>
</file>